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0" w:rsidRDefault="00C24A8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5D5770" w:rsidRDefault="00C24A8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ЛЮМИНОСКОП «ФИЛИН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LED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GEO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930" w:type="dxa"/>
        <w:tblInd w:w="-985" w:type="dxa"/>
        <w:tblLook w:val="04A0" w:firstRow="1" w:lastRow="0" w:firstColumn="1" w:lastColumn="0" w:noHBand="0" w:noVBand="1"/>
      </w:tblPr>
      <w:tblGrid>
        <w:gridCol w:w="641"/>
        <w:gridCol w:w="3281"/>
        <w:gridCol w:w="4178"/>
        <w:gridCol w:w="2830"/>
      </w:tblGrid>
      <w:tr w:rsidR="005D5770">
        <w:trPr>
          <w:trHeight w:val="6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5770" w:rsidRDefault="00C24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770" w:rsidRDefault="00C24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(характеристики) товара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(характеристики) товара</w:t>
            </w:r>
          </w:p>
        </w:tc>
      </w:tr>
      <w:tr w:rsidR="005D5770">
        <w:trPr>
          <w:trHeight w:val="6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ЛЮМИНОСКОП «ФИЛИН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D5770" w:rsidRDefault="00C24A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торговая марка ПЕТРОЛАЗЕР,</w:t>
            </w:r>
          </w:p>
          <w:p w:rsidR="005D5770" w:rsidRDefault="00C24A8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Российская Федерация</w:t>
            </w:r>
          </w:p>
          <w:p w:rsidR="005D5770" w:rsidRDefault="005D5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770" w:rsidRPr="00B73D2F" w:rsidRDefault="00C24A87">
            <w:pPr>
              <w:pStyle w:val="a5"/>
              <w:rPr>
                <w:rFonts w:eastAsia="Helvetica"/>
                <w:color w:val="384048"/>
                <w:lang w:val="ru-RU"/>
              </w:rPr>
            </w:pPr>
            <w:r>
              <w:rPr>
                <w:rFonts w:eastAsia="Helvetica"/>
                <w:color w:val="384048"/>
                <w:shd w:val="clear" w:color="auto" w:fill="FFFFFF"/>
                <w:lang w:val="ru-RU"/>
              </w:rPr>
              <w:t>П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>рименяется при проведении ГТИ (геолого-технологических исследований),предназначен для визуального определения концентрации вещества по интенсивности флуоресценции,</w:t>
            </w:r>
            <w:r>
              <w:rPr>
                <w:rFonts w:eastAsia="Helvetica"/>
                <w:color w:val="384048"/>
                <w:shd w:val="clear" w:color="auto" w:fill="FFFFFF"/>
                <w:lang w:val="ru-RU"/>
              </w:rPr>
              <w:t xml:space="preserve"> </w:t>
            </w:r>
            <w:bookmarkStart w:id="0" w:name="_GoBack"/>
            <w:bookmarkEnd w:id="0"/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>возникающей при облучении вещества ультрафиолетовыми лучами.</w:t>
            </w:r>
          </w:p>
          <w:p w:rsidR="005D5770" w:rsidRPr="00B73D2F" w:rsidRDefault="00C24A87">
            <w:pPr>
              <w:pStyle w:val="a5"/>
              <w:rPr>
                <w:rFonts w:eastAsia="Helvetica"/>
                <w:color w:val="384048"/>
                <w:shd w:val="clear" w:color="auto" w:fill="FFFFFF"/>
                <w:lang w:val="ru-RU"/>
              </w:rPr>
            </w:pP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 xml:space="preserve">Люминоскоп </w:t>
            </w:r>
            <w:r>
              <w:rPr>
                <w:rFonts w:eastAsia="Helvetica"/>
                <w:color w:val="384048"/>
                <w:shd w:val="clear" w:color="auto" w:fill="FFFFFF"/>
              </w:rPr>
              <w:t> 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>может использоваться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 xml:space="preserve"> в полевой лаборатории станции геолого-технологических исследований для определения геологом, битумоидов и органических веществ в образцах керна, шлама, бурового раствора в процессе бурения.</w:t>
            </w:r>
          </w:p>
          <w:p w:rsidR="005D5770" w:rsidRPr="00B73D2F" w:rsidRDefault="00C24A87">
            <w:pPr>
              <w:pStyle w:val="a5"/>
              <w:rPr>
                <w:rFonts w:eastAsia="Helvetica"/>
                <w:color w:val="384048"/>
                <w:shd w:val="clear" w:color="auto" w:fill="FFFFFF"/>
                <w:lang w:val="ru-RU"/>
              </w:rPr>
            </w:pPr>
            <w:r>
              <w:rPr>
                <w:rFonts w:eastAsia="Helvetica"/>
                <w:color w:val="384048"/>
                <w:shd w:val="clear" w:color="auto" w:fill="FFFFFF"/>
                <w:lang w:val="ru-RU"/>
              </w:rPr>
              <w:t>П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>редназначен для научно -исследовательских и научно — практически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 xml:space="preserve">х работ по исследованию и фиксации изображений люминесценции образцов в процессе люминесцентно — битуминологического анализа, создания и хранения библиотеки кадров с высоким разрешением и точной цветопередачей для сравнительного анализа и 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lastRenderedPageBreak/>
              <w:t>дальнейшей компью</w:t>
            </w:r>
            <w:r w:rsidRPr="00B73D2F">
              <w:rPr>
                <w:rFonts w:eastAsia="Helvetica"/>
                <w:color w:val="384048"/>
                <w:shd w:val="clear" w:color="auto" w:fill="FFFFFF"/>
                <w:lang w:val="ru-RU"/>
              </w:rPr>
              <w:t>терной обработки</w:t>
            </w:r>
          </w:p>
          <w:p w:rsidR="005D5770" w:rsidRDefault="005D5770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выделения возбуждающего ультрафиолетового света между камерами установлен фильтр типа УФС, пропускающий узкую полосу спектра света (360 ± 30 нм)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5D5770">
        <w:trPr>
          <w:trHeight w:val="600"/>
        </w:trPr>
        <w:tc>
          <w:tcPr>
            <w:tcW w:w="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5D5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5D5770">
            <w:pPr>
              <w:rPr>
                <w:rFonts w:ascii="Times New Roman" w:hAnsi="Times New Roman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Pr="00B73D2F" w:rsidRDefault="00C24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ащитны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УФ-фильтр перед окуляром</w:t>
            </w:r>
            <w:r w:rsidRPr="00B73D2F"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не искажа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ющий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цветопередачу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Рабочая длина волны, нм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70" w:rsidRDefault="00C2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УФ облученность контролируемой поверхности, мВт/см2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770" w:rsidRDefault="00C24A87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ъемны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вентилятор для подсоединения к вытяжке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B73D2F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D2F" w:rsidRDefault="00B73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D2F" w:rsidRDefault="00B73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3D2F" w:rsidRDefault="00B73D2F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Возможность установки цифровой документ-камеры (опция)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2F" w:rsidRDefault="00B73D2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Вытяжная вентиляция рабочей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5F5F5"/>
              </w:rPr>
              <w:t xml:space="preserve"> 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камеры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наличие</w:t>
            </w:r>
          </w:p>
        </w:tc>
      </w:tr>
      <w:tr w:rsidR="00B73D2F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D2F" w:rsidRDefault="00B73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3D2F" w:rsidRDefault="00B73D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2F" w:rsidRDefault="00B73D2F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 xml:space="preserve">Регулировка скорости вентилятора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D2F" w:rsidRDefault="00B73D2F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наличие</w:t>
            </w:r>
          </w:p>
        </w:tc>
      </w:tr>
      <w:tr w:rsidR="00C24A8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87" w:rsidRDefault="00C2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A87" w:rsidRDefault="00C2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87" w:rsidRDefault="00C24A87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Увеличенная дверка камеры для образцов (размещение бурового керна)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A87" w:rsidRDefault="00C24A87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</w:rPr>
              <w:t>наличие</w:t>
            </w:r>
          </w:p>
        </w:tc>
      </w:tr>
      <w:tr w:rsidR="005D5770">
        <w:trPr>
          <w:trHeight w:val="51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Электропитание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Гц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220/50</w:t>
            </w:r>
          </w:p>
        </w:tc>
      </w:tr>
      <w:tr w:rsidR="005D5770">
        <w:trPr>
          <w:trHeight w:val="51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770" w:rsidRDefault="005D57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770" w:rsidRDefault="005D57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770">
        <w:trPr>
          <w:trHeight w:val="666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Потребляемая мощность, Вт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более</w:t>
            </w: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5D5770">
        <w:trPr>
          <w:trHeight w:val="666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/>
                <w:sz w:val="24"/>
                <w:szCs w:val="24"/>
                <w:lang w:val="en-US" w:eastAsia="zh-CN" w:bidi="ar"/>
              </w:rPr>
              <w:t>Визуализация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B73D2F">
            <w:pPr>
              <w:jc w:val="both"/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Helvetica" w:hAnsi="Times New Roman"/>
                <w:sz w:val="24"/>
                <w:szCs w:val="24"/>
                <w:lang w:val="en-US" w:eastAsia="zh-CN" w:bidi="ar"/>
              </w:rPr>
              <w:t xml:space="preserve">Прямая </w:t>
            </w: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прибора </w:t>
            </w:r>
          </w:p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час, пауза не менее 25 минут. </w:t>
            </w:r>
          </w:p>
          <w:p w:rsidR="005D5770" w:rsidRDefault="005D577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pStyle w:val="a6"/>
              <w:spacing w:after="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Габаритные размеры прибора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190х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50х280 </w:t>
            </w:r>
          </w:p>
        </w:tc>
      </w:tr>
      <w:tr w:rsidR="005D5770">
        <w:trPr>
          <w:trHeight w:val="51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elvetica" w:hAnsi="Times New Roman"/>
                <w:color w:val="384048"/>
                <w:sz w:val="24"/>
                <w:szCs w:val="24"/>
                <w:shd w:val="clear" w:color="auto" w:fill="FFFFFF"/>
              </w:rPr>
              <w:t>Вес прибора, кг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</w:tc>
      </w:tr>
      <w:tr w:rsidR="005D5770">
        <w:trPr>
          <w:trHeight w:val="51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770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C24A87">
            <w:pPr>
              <w:pStyle w:val="1"/>
              <w:spacing w:after="120"/>
              <w:ind w:left="0" w:firstLine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КОМПЛЕКТ ПОСТАВКИ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</w:t>
            </w: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Люминоскоп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«ФИЛИН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GEO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1шт. </w:t>
            </w: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Предохранитель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B73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2шт. </w:t>
            </w: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Сетевой шнур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73D2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1шт. </w:t>
            </w: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B73D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73D2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кн. </w:t>
            </w:r>
          </w:p>
          <w:p w:rsidR="005D5770" w:rsidRDefault="005D5770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D5770" w:rsidRDefault="00C24A87">
            <w:pPr>
              <w:pStyle w:val="a6"/>
              <w:spacing w:after="2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1 шт</w:t>
            </w:r>
          </w:p>
          <w:p w:rsidR="005D5770" w:rsidRDefault="005D577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770" w:rsidRDefault="005D577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5770" w:rsidRDefault="005D5770">
      <w:pPr>
        <w:rPr>
          <w:rFonts w:ascii="Times New Roman" w:hAnsi="Times New Roman"/>
          <w:sz w:val="24"/>
          <w:szCs w:val="24"/>
        </w:rPr>
      </w:pPr>
    </w:p>
    <w:p w:rsidR="005D5770" w:rsidRDefault="005D5770">
      <w:pPr>
        <w:rPr>
          <w:rFonts w:ascii="Times New Roman" w:hAnsi="Times New Roman"/>
          <w:sz w:val="24"/>
          <w:szCs w:val="24"/>
        </w:rPr>
      </w:pPr>
    </w:p>
    <w:sectPr w:rsidR="005D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70" w:rsidRDefault="00C24A87">
      <w:pPr>
        <w:spacing w:line="240" w:lineRule="auto"/>
      </w:pPr>
      <w:r>
        <w:separator/>
      </w:r>
    </w:p>
  </w:endnote>
  <w:endnote w:type="continuationSeparator" w:id="0">
    <w:p w:rsidR="005D5770" w:rsidRDefault="00C24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70" w:rsidRDefault="00C24A87">
      <w:pPr>
        <w:spacing w:after="0"/>
      </w:pPr>
      <w:r>
        <w:separator/>
      </w:r>
    </w:p>
  </w:footnote>
  <w:footnote w:type="continuationSeparator" w:id="0">
    <w:p w:rsidR="005D5770" w:rsidRDefault="00C24A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8B"/>
    <w:rsid w:val="003E6F15"/>
    <w:rsid w:val="005D5770"/>
    <w:rsid w:val="00B0548B"/>
    <w:rsid w:val="00B73D2F"/>
    <w:rsid w:val="00C24A87"/>
    <w:rsid w:val="00E1343E"/>
    <w:rsid w:val="03927C47"/>
    <w:rsid w:val="047758EF"/>
    <w:rsid w:val="055D7B54"/>
    <w:rsid w:val="05645290"/>
    <w:rsid w:val="06551B82"/>
    <w:rsid w:val="0746238F"/>
    <w:rsid w:val="07EE4F83"/>
    <w:rsid w:val="08156930"/>
    <w:rsid w:val="0B114184"/>
    <w:rsid w:val="0B6932AF"/>
    <w:rsid w:val="0B8B1207"/>
    <w:rsid w:val="0BFD4B6C"/>
    <w:rsid w:val="0C5A5975"/>
    <w:rsid w:val="0DE454A4"/>
    <w:rsid w:val="0F351AAF"/>
    <w:rsid w:val="0FFB4C3E"/>
    <w:rsid w:val="10415EFD"/>
    <w:rsid w:val="10832149"/>
    <w:rsid w:val="11DD0503"/>
    <w:rsid w:val="12B665F0"/>
    <w:rsid w:val="138C6DD0"/>
    <w:rsid w:val="154B0DB9"/>
    <w:rsid w:val="156913CD"/>
    <w:rsid w:val="16097D9B"/>
    <w:rsid w:val="16B747BD"/>
    <w:rsid w:val="16E5541F"/>
    <w:rsid w:val="1AB76870"/>
    <w:rsid w:val="1AB97F59"/>
    <w:rsid w:val="1EC50780"/>
    <w:rsid w:val="215D2B4E"/>
    <w:rsid w:val="225D6E6A"/>
    <w:rsid w:val="25B32E8F"/>
    <w:rsid w:val="25DC3A82"/>
    <w:rsid w:val="262C0FCA"/>
    <w:rsid w:val="269F466C"/>
    <w:rsid w:val="2919723E"/>
    <w:rsid w:val="2AC85026"/>
    <w:rsid w:val="2C136FB2"/>
    <w:rsid w:val="2DFE4B85"/>
    <w:rsid w:val="2FA80BAB"/>
    <w:rsid w:val="30C808BA"/>
    <w:rsid w:val="320412ED"/>
    <w:rsid w:val="355539BC"/>
    <w:rsid w:val="360E19B9"/>
    <w:rsid w:val="383877D3"/>
    <w:rsid w:val="3B58527B"/>
    <w:rsid w:val="3ECD243F"/>
    <w:rsid w:val="3F7C7B9F"/>
    <w:rsid w:val="43AD7864"/>
    <w:rsid w:val="446642E0"/>
    <w:rsid w:val="45201FF3"/>
    <w:rsid w:val="460F5CA7"/>
    <w:rsid w:val="49B01D33"/>
    <w:rsid w:val="4D516F46"/>
    <w:rsid w:val="5115794B"/>
    <w:rsid w:val="51394106"/>
    <w:rsid w:val="52114216"/>
    <w:rsid w:val="53213F15"/>
    <w:rsid w:val="559D0B16"/>
    <w:rsid w:val="55A01FB1"/>
    <w:rsid w:val="57B60B00"/>
    <w:rsid w:val="59606E0E"/>
    <w:rsid w:val="5B9F0CF1"/>
    <w:rsid w:val="5C65645A"/>
    <w:rsid w:val="5E1260ED"/>
    <w:rsid w:val="5E672C56"/>
    <w:rsid w:val="5F820602"/>
    <w:rsid w:val="65B93995"/>
    <w:rsid w:val="67B564C2"/>
    <w:rsid w:val="69D61EAA"/>
    <w:rsid w:val="6AF76996"/>
    <w:rsid w:val="6AFA3537"/>
    <w:rsid w:val="6B9A1001"/>
    <w:rsid w:val="6CC50942"/>
    <w:rsid w:val="6CE37619"/>
    <w:rsid w:val="6FE75528"/>
    <w:rsid w:val="72DE2212"/>
    <w:rsid w:val="73CE5771"/>
    <w:rsid w:val="74E74507"/>
    <w:rsid w:val="751F6B1D"/>
    <w:rsid w:val="75EE3A38"/>
    <w:rsid w:val="75FC21EA"/>
    <w:rsid w:val="783202D7"/>
    <w:rsid w:val="790D7AF6"/>
    <w:rsid w:val="7A4E4F98"/>
    <w:rsid w:val="7C957C35"/>
    <w:rsid w:val="7D5D7701"/>
    <w:rsid w:val="7D7F49BB"/>
    <w:rsid w:val="7E886576"/>
    <w:rsid w:val="7FEA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E9C6D-E9DE-4825-8F86-0F45457C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1">
    <w:name w:val="heading 1"/>
    <w:next w:val="a"/>
    <w:uiPriority w:val="9"/>
    <w:qFormat/>
    <w:pPr>
      <w:keepNext/>
      <w:keepLines/>
      <w:spacing w:after="22" w:line="259" w:lineRule="auto"/>
      <w:ind w:left="8590" w:hanging="10"/>
      <w:outlineLvl w:val="0"/>
    </w:pPr>
    <w:rPr>
      <w:rFonts w:ascii="Arial" w:eastAsia="Arial" w:hAnsi="Arial" w:cs="Arial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character" w:customStyle="1" w:styleId="a4">
    <w:name w:val="Верхний колонтитул Знак"/>
    <w:basedOn w:val="a0"/>
    <w:link w:val="a3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pPr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Воднев</dc:creator>
  <cp:lastModifiedBy>Андрей Воднев</cp:lastModifiedBy>
  <cp:revision>3</cp:revision>
  <dcterms:created xsi:type="dcterms:W3CDTF">2021-11-02T15:49:00Z</dcterms:created>
  <dcterms:modified xsi:type="dcterms:W3CDTF">2021-11-02T15:51:00Z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6E026C983F0D495AAA3F946059F6246B</vt:lpwstr>
  </property>
</Properties>
</file>