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30" w:rsidRDefault="00821630">
      <w:pPr>
        <w:tabs>
          <w:tab w:val="left" w:pos="-3544"/>
        </w:tabs>
        <w:jc w:val="both"/>
        <w:rPr>
          <w:b/>
          <w:bCs/>
          <w:color w:val="000000"/>
        </w:rPr>
      </w:pPr>
    </w:p>
    <w:p w:rsidR="00821630" w:rsidRDefault="00896A80">
      <w:pPr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Техническое задание на Статус-2</w:t>
      </w:r>
    </w:p>
    <w:p w:rsidR="00821630" w:rsidRDefault="00821630">
      <w:pPr>
        <w:jc w:val="center"/>
        <w:rPr>
          <w:rFonts w:ascii="Courier New" w:hAnsi="Courier New" w:cs="Courier New"/>
          <w:b/>
          <w:sz w:val="18"/>
          <w:szCs w:val="18"/>
        </w:rPr>
      </w:pPr>
    </w:p>
    <w:p w:rsidR="00821630" w:rsidRDefault="00821630">
      <w:pPr>
        <w:tabs>
          <w:tab w:val="left" w:pos="-3544"/>
        </w:tabs>
        <w:jc w:val="right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709"/>
        <w:gridCol w:w="5670"/>
        <w:gridCol w:w="3685"/>
      </w:tblGrid>
      <w:tr w:rsidR="00821630">
        <w:trPr>
          <w:trHeight w:val="322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1630" w:rsidRDefault="00896A8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1630" w:rsidRDefault="00896A8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1630" w:rsidRDefault="00896A8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Значение показателей </w:t>
            </w:r>
          </w:p>
        </w:tc>
      </w:tr>
      <w:tr w:rsidR="00821630">
        <w:trPr>
          <w:trHeight w:val="204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1630" w:rsidRDefault="0082163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1630" w:rsidRDefault="0082163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1630" w:rsidRDefault="0082163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1630">
        <w:trPr>
          <w:trHeight w:val="3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630" w:rsidRDefault="0082163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21630" w:rsidRDefault="00C43773">
            <w:pPr>
              <w:tabs>
                <w:tab w:val="left" w:pos="-3544"/>
              </w:tabs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РН-Метр портативный</w:t>
            </w:r>
          </w:p>
          <w:p w:rsidR="00821630" w:rsidRDefault="00821630">
            <w:pP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821630">
        <w:trPr>
          <w:trHeight w:val="3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Назначение прибора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Для измерения </w:t>
            </w:r>
            <w:proofErr w:type="spellStart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pH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-температуры в жидкостях</w:t>
            </w:r>
          </w:p>
        </w:tc>
      </w:tr>
      <w:tr w:rsidR="00821630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Диапазон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измерения активности ионов водорода (</w:t>
            </w:r>
            <w:proofErr w:type="spellStart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pH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от 0 до 14 </w:t>
            </w:r>
          </w:p>
        </w:tc>
      </w:tr>
      <w:tr w:rsidR="00821630">
        <w:trPr>
          <w:trHeight w:val="3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 xml:space="preserve">Диапазон </w:t>
            </w:r>
            <w:proofErr w:type="spellStart"/>
            <w:r w:rsidR="00C4377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термо</w:t>
            </w:r>
            <w:proofErr w:type="spellEnd"/>
            <w:r w:rsidR="00C4377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-компенсации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анализируемой среды, ºС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 0 до 60</w:t>
            </w:r>
          </w:p>
        </w:tc>
      </w:tr>
      <w:tr w:rsidR="00821630">
        <w:trPr>
          <w:trHeight w:val="4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Пределы допускаемой абсолютной погрешности измерений </w:t>
            </w:r>
            <w:proofErr w:type="spellStart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pH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pStyle w:val="13"/>
              <w:suppressAutoHyphens w:val="0"/>
              <w:snapToGrid w:val="0"/>
              <w:spacing w:line="100" w:lineRule="atLeast"/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±0,2</w:t>
            </w:r>
          </w:p>
        </w:tc>
      </w:tr>
      <w:tr w:rsidR="00821630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Пределы допускаемой абсолютной погрешности измерений температуры анализируемой среды, ºС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±0,4</w:t>
            </w:r>
          </w:p>
        </w:tc>
      </w:tr>
      <w:tr w:rsidR="00821630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Цена деления шкалы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0,01</w:t>
            </w:r>
          </w:p>
        </w:tc>
      </w:tr>
      <w:tr w:rsidR="00821630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Время стабильности показаний, установленное для фиксации результатов измерений на дисплее, сек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</w:tr>
      <w:tr w:rsidR="00821630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Диапазон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температуры эксплуатации, ºС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от 0 до 60</w:t>
            </w:r>
          </w:p>
        </w:tc>
      </w:tr>
      <w:tr w:rsidR="00821630">
        <w:trPr>
          <w:trHeight w:val="5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C4377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Элементы питания типа Крона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штука</w:t>
            </w:r>
          </w:p>
        </w:tc>
      </w:tr>
      <w:tr w:rsidR="0082163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30" w:rsidRDefault="00896A8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 w:type="page"/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30" w:rsidRDefault="00896A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Напряжение источников питания, 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30" w:rsidRPr="00E6416B" w:rsidRDefault="00C4377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="00896A80">
              <w:rPr>
                <w:rFonts w:ascii="Courier New" w:hAnsi="Courier New" w:cs="Courier New"/>
                <w:sz w:val="18"/>
                <w:szCs w:val="18"/>
              </w:rPr>
              <w:t>,0</w:t>
            </w:r>
            <w:r w:rsidR="00E641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E6416B">
              <w:rPr>
                <w:rFonts w:ascii="Courier New" w:hAnsi="Courier New" w:cs="Courier New"/>
                <w:sz w:val="18"/>
                <w:szCs w:val="18"/>
                <w:lang w:val="en-US"/>
              </w:rPr>
              <w:t>V</w:t>
            </w:r>
          </w:p>
          <w:p w:rsidR="00E6416B" w:rsidRPr="00E6416B" w:rsidRDefault="00E6416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V</w:t>
            </w:r>
            <w:r w:rsidRPr="00E641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A</w:t>
            </w:r>
            <w:r w:rsidRPr="00E6416B">
              <w:rPr>
                <w:rFonts w:ascii="Courier New" w:hAnsi="Courier New" w:cs="Courier New"/>
                <w:sz w:val="18"/>
                <w:szCs w:val="18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</w:t>
            </w:r>
            <w:r w:rsidRPr="00E6416B">
              <w:rPr>
                <w:rFonts w:ascii="Courier New" w:hAnsi="Courier New" w:cs="Courier New"/>
                <w:sz w:val="18"/>
                <w:szCs w:val="18"/>
              </w:rPr>
              <w:t>.\9.0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V</w:t>
            </w:r>
            <w:r w:rsidRPr="00E641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DC</w:t>
            </w:r>
            <w:bookmarkStart w:id="0" w:name="_GoBack"/>
            <w:bookmarkEnd w:id="0"/>
            <w:r w:rsidRPr="00E6416B">
              <w:rPr>
                <w:rFonts w:ascii="Courier New" w:hAnsi="Courier New" w:cs="Courier New"/>
                <w:sz w:val="18"/>
                <w:szCs w:val="18"/>
              </w:rPr>
              <w:t>(</w:t>
            </w:r>
            <w:r>
              <w:rPr>
                <w:rFonts w:ascii="Courier New" w:hAnsi="Courier New" w:cs="Courier New"/>
                <w:sz w:val="18"/>
                <w:szCs w:val="18"/>
              </w:rPr>
              <w:t>через сетевой адаптер из комплекта поставки)</w:t>
            </w:r>
          </w:p>
        </w:tc>
      </w:tr>
      <w:tr w:rsidR="00821630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комплекте поставки: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- </w:t>
            </w:r>
            <w:r w:rsidR="00C4377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Электрод типа </w:t>
            </w:r>
            <w:proofErr w:type="gramStart"/>
            <w:r w:rsidR="00C4377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ЭК ,</w:t>
            </w:r>
            <w:proofErr w:type="gramEnd"/>
            <w:r w:rsidR="00C4377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с колпач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</w:t>
            </w:r>
            <w:r w:rsidR="00C4377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ом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для хра</w:t>
            </w:r>
            <w:r w:rsidR="00C4377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нения с </w:t>
            </w:r>
            <w:proofErr w:type="spellStart"/>
            <w:r w:rsidR="00C4377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гелевым</w:t>
            </w:r>
            <w:proofErr w:type="spellEnd"/>
            <w:r w:rsidR="00C4377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наполнителем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;</w:t>
            </w:r>
          </w:p>
          <w:p w:rsidR="00E6416B" w:rsidRDefault="00E6416B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- датчик </w:t>
            </w:r>
            <w:proofErr w:type="spellStart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термокомпенсации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;</w:t>
            </w:r>
          </w:p>
          <w:p w:rsidR="00821630" w:rsidRDefault="00C43773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- Сетевой адаптер для питания </w:t>
            </w:r>
            <w:proofErr w:type="gramStart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  сети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220В</w:t>
            </w:r>
            <w:r w:rsidR="00E6416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;</w:t>
            </w:r>
          </w:p>
          <w:p w:rsidR="00896A80" w:rsidRDefault="00896A80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 упаковка</w:t>
            </w:r>
            <w:r w:rsidR="00E6416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;</w:t>
            </w:r>
          </w:p>
          <w:p w:rsidR="00896A80" w:rsidRDefault="00896A80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 руководство по эксплуатации</w:t>
            </w:r>
          </w:p>
        </w:tc>
      </w:tr>
      <w:tr w:rsidR="00821630">
        <w:trPr>
          <w:trHeight w:val="5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snapToGri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Свидетельство о поверке</w:t>
            </w:r>
            <w:r w:rsidR="00C43773">
              <w:rPr>
                <w:rFonts w:ascii="Courier New" w:hAnsi="Courier New" w:cs="Courier New"/>
                <w:sz w:val="18"/>
                <w:szCs w:val="18"/>
              </w:rPr>
              <w:t xml:space="preserve"> (в виде отметки в паспорте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C43773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 w:rsidRPr="00C43773">
              <w:rPr>
                <w:rFonts w:ascii="Courier New" w:hAnsi="Courier New" w:cs="Courier New"/>
                <w:sz w:val="18"/>
                <w:szCs w:val="18"/>
              </w:rPr>
              <w:t>срок действия не менее 10 месяцев на момент поставки)</w:t>
            </w:r>
          </w:p>
          <w:p w:rsidR="00821630" w:rsidRDefault="0082163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Наличие </w:t>
            </w:r>
          </w:p>
        </w:tc>
      </w:tr>
      <w:tr w:rsidR="00821630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snapToGri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Технический паспорт</w:t>
            </w:r>
            <w:r w:rsidR="00C43773">
              <w:rPr>
                <w:rFonts w:ascii="Courier New" w:hAnsi="Courier New" w:cs="Courier New"/>
                <w:sz w:val="18"/>
                <w:szCs w:val="18"/>
              </w:rPr>
              <w:t xml:space="preserve">\руководство по </w:t>
            </w:r>
            <w:proofErr w:type="gramStart"/>
            <w:r w:rsidR="00C43773">
              <w:rPr>
                <w:rFonts w:ascii="Courier New" w:hAnsi="Courier New" w:cs="Courier New"/>
                <w:sz w:val="18"/>
                <w:szCs w:val="18"/>
              </w:rPr>
              <w:t>эксплуатации  на</w:t>
            </w:r>
            <w:proofErr w:type="gramEnd"/>
            <w:r w:rsidR="00C43773">
              <w:rPr>
                <w:rFonts w:ascii="Courier New" w:hAnsi="Courier New" w:cs="Courier New"/>
                <w:sz w:val="18"/>
                <w:szCs w:val="18"/>
              </w:rPr>
              <w:t xml:space="preserve"> русском языке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630" w:rsidRDefault="00896A8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наличие</w:t>
            </w:r>
          </w:p>
        </w:tc>
      </w:tr>
      <w:tr w:rsidR="00821630">
        <w:trPr>
          <w:trHeight w:val="2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630" w:rsidRDefault="00821630" w:rsidP="00C4377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630" w:rsidRDefault="00821630" w:rsidP="00C43773">
            <w:pPr>
              <w:pStyle w:val="a9"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630" w:rsidRDefault="0082163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1630" w:rsidRDefault="00821630">
      <w:pPr>
        <w:widowControl/>
        <w:tabs>
          <w:tab w:val="left" w:pos="360"/>
        </w:tabs>
        <w:suppressAutoHyphens w:val="0"/>
        <w:spacing w:after="200" w:line="276" w:lineRule="auto"/>
        <w:contextualSpacing/>
        <w:jc w:val="both"/>
        <w:outlineLvl w:val="4"/>
        <w:rPr>
          <w:bCs/>
        </w:rPr>
      </w:pPr>
    </w:p>
    <w:p w:rsidR="00821630" w:rsidRDefault="00821630">
      <w:pPr>
        <w:widowControl/>
        <w:tabs>
          <w:tab w:val="left" w:pos="360"/>
        </w:tabs>
        <w:suppressAutoHyphens w:val="0"/>
        <w:spacing w:after="200" w:line="276" w:lineRule="auto"/>
        <w:contextualSpacing/>
        <w:jc w:val="both"/>
        <w:outlineLvl w:val="4"/>
        <w:rPr>
          <w:bCs/>
        </w:rPr>
      </w:pPr>
    </w:p>
    <w:p w:rsidR="00821630" w:rsidRDefault="00821630">
      <w:pPr>
        <w:widowControl/>
        <w:tabs>
          <w:tab w:val="left" w:pos="360"/>
        </w:tabs>
        <w:suppressAutoHyphens w:val="0"/>
        <w:spacing w:after="200" w:line="276" w:lineRule="auto"/>
        <w:contextualSpacing/>
        <w:jc w:val="both"/>
        <w:outlineLvl w:val="4"/>
        <w:rPr>
          <w:bCs/>
          <w:lang w:eastAsia="en-US"/>
        </w:rPr>
      </w:pPr>
    </w:p>
    <w:sectPr w:rsidR="00821630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F3921"/>
    <w:multiLevelType w:val="multilevel"/>
    <w:tmpl w:val="2F8F392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E2"/>
    <w:rsid w:val="000144E4"/>
    <w:rsid w:val="000B7455"/>
    <w:rsid w:val="00216CEA"/>
    <w:rsid w:val="002230CF"/>
    <w:rsid w:val="00234BCB"/>
    <w:rsid w:val="0026787D"/>
    <w:rsid w:val="00282E8F"/>
    <w:rsid w:val="00395E31"/>
    <w:rsid w:val="004302EA"/>
    <w:rsid w:val="00653E25"/>
    <w:rsid w:val="006866D8"/>
    <w:rsid w:val="007D16B9"/>
    <w:rsid w:val="007D6276"/>
    <w:rsid w:val="0081256F"/>
    <w:rsid w:val="00821630"/>
    <w:rsid w:val="00896A80"/>
    <w:rsid w:val="009D27E2"/>
    <w:rsid w:val="00C43773"/>
    <w:rsid w:val="00CB156F"/>
    <w:rsid w:val="00CE6ABA"/>
    <w:rsid w:val="00D329BD"/>
    <w:rsid w:val="00E07BAB"/>
    <w:rsid w:val="00E6416B"/>
    <w:rsid w:val="00F233B3"/>
    <w:rsid w:val="00F47864"/>
    <w:rsid w:val="00F76A5E"/>
    <w:rsid w:val="48465167"/>
    <w:rsid w:val="7F85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174275C-F48F-4CA7-87C5-1E8E4F13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a"/>
    <w:next w:val="a3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List"/>
    <w:basedOn w:val="a3"/>
  </w:style>
  <w:style w:type="paragraph" w:styleId="a6">
    <w:name w:val="Subtitle"/>
    <w:basedOn w:val="a7"/>
    <w:next w:val="a3"/>
    <w:qFormat/>
    <w:pPr>
      <w:jc w:val="center"/>
    </w:pPr>
    <w:rPr>
      <w:i/>
      <w:iCs/>
    </w:rPr>
  </w:style>
  <w:style w:type="paragraph" w:customStyle="1" w:styleId="a7">
    <w:name w:val="Заголовок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rFonts w:cs="Times New Roman"/>
      <w:sz w:val="24"/>
      <w:szCs w:val="24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WW8Num3z0">
    <w:name w:val="WW8Num3z0"/>
    <w:rPr>
      <w:rFonts w:cs="Times New Roman"/>
      <w:sz w:val="24"/>
      <w:szCs w:val="24"/>
    </w:rPr>
  </w:style>
  <w:style w:type="character" w:customStyle="1" w:styleId="a8">
    <w:name w:val="Символ нумерации"/>
  </w:style>
  <w:style w:type="character" w:customStyle="1" w:styleId="apple-converted-space">
    <w:name w:val="apple-converted-space"/>
    <w:basedOn w:val="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qFormat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Андрей Воднев</cp:lastModifiedBy>
  <cp:revision>4</cp:revision>
  <cp:lastPrinted>2017-10-27T05:58:00Z</cp:lastPrinted>
  <dcterms:created xsi:type="dcterms:W3CDTF">2021-10-14T15:09:00Z</dcterms:created>
  <dcterms:modified xsi:type="dcterms:W3CDTF">2021-10-14T15:14:00Z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4950D6F800D34A93B312E1530DED372D</vt:lpwstr>
  </property>
</Properties>
</file>